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Технологическое предпринимательство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Цифровые технологии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2081AF" w:rsidR="00A77598" w:rsidRPr="00326A0A" w:rsidRDefault="00326A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2F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F9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6141752F" w14:textId="77777777" w:rsidTr="00ED54AA">
        <w:tc>
          <w:tcPr>
            <w:tcW w:w="9345" w:type="dxa"/>
          </w:tcPr>
          <w:p w14:paraId="7F0AED60" w14:textId="77777777" w:rsidR="007A7979" w:rsidRPr="00CB2F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>Кияев</w:t>
            </w:r>
            <w:proofErr w:type="spellEnd"/>
            <w:r w:rsidRPr="00CB2F9B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Ильич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F4AF56" w:rsidR="004475DA" w:rsidRPr="00326A0A" w:rsidRDefault="00326A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4D8D41" w14:textId="5172BA97" w:rsidR="00CB2F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76672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_Toc195276672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3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5E30E86E" w14:textId="4820AF02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3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_Toc195276673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3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15519A82" w14:textId="70D8CED6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4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_Toc195276674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3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76A118D5" w14:textId="3BE6D6DC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5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_Toc195276675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3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1D4298A5" w14:textId="146EF548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6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_Toc195276676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6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1EE6AFC2" w14:textId="57D3F3B3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7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_Toc195276677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6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12F179B3" w14:textId="05431A9C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8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_Toc195276678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7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54D681CC" w14:textId="37A25701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79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_Toc195276679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7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443E4AAC" w14:textId="5D351010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0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_Toc195276680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7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24C380FA" w14:textId="207BA331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1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_Toc195276681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9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7B37BE26" w14:textId="0835873E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2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_Toc195276682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10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2486B503" w14:textId="3FC5D4D0" w:rsidR="00CB2F9B" w:rsidRDefault="00A763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3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_Toc195276683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11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5EDAFBA5" w14:textId="0EC76413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4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_Toc195276684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11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11F4D4B1" w14:textId="7739782E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5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_Toc195276685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12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7890456B" w14:textId="353AF774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6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_Toc195276686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12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51C3FFC6" w14:textId="4E2A2EEF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7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_Toc195276687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12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673829F7" w14:textId="5FF8A021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8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_Toc195276688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13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70AEDD2B" w14:textId="28F6A166" w:rsidR="00CB2F9B" w:rsidRDefault="00A763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689" w:history="1">
            <w:r w:rsidR="00CB2F9B" w:rsidRPr="003A0F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2F9B">
              <w:rPr>
                <w:noProof/>
                <w:webHidden/>
              </w:rPr>
              <w:tab/>
            </w:r>
            <w:r w:rsidR="00CB2F9B">
              <w:rPr>
                <w:noProof/>
                <w:webHidden/>
              </w:rPr>
              <w:fldChar w:fldCharType="begin"/>
            </w:r>
            <w:r w:rsidR="00CB2F9B">
              <w:rPr>
                <w:noProof/>
                <w:webHidden/>
              </w:rPr>
              <w:instrText xml:space="preserve"> PAGEREF _Toc195276689 \h </w:instrText>
            </w:r>
            <w:r w:rsidR="00CB2F9B">
              <w:rPr>
                <w:noProof/>
                <w:webHidden/>
              </w:rPr>
            </w:r>
            <w:r w:rsidR="00CB2F9B">
              <w:rPr>
                <w:noProof/>
                <w:webHidden/>
              </w:rPr>
              <w:fldChar w:fldCharType="separate"/>
            </w:r>
            <w:r w:rsidR="00CB2F9B">
              <w:rPr>
                <w:noProof/>
                <w:webHidden/>
              </w:rPr>
              <w:t>13</w:t>
            </w:r>
            <w:r w:rsidR="00CB2F9B">
              <w:rPr>
                <w:noProof/>
                <w:webHidden/>
              </w:rPr>
              <w:fldChar w:fldCharType="end"/>
            </w:r>
          </w:hyperlink>
        </w:p>
        <w:p w14:paraId="0DD49713" w14:textId="4140F6E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76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Заложить методически правильные основы знаний по коммерциализации знаний и инновационных идей, необходимых для успешного формирования инновационных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стартапов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76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Технологическое предпринимательство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76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8"/>
        <w:gridCol w:w="5436"/>
      </w:tblGrid>
      <w:tr w:rsidR="00751095" w:rsidRPr="00CB2F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2F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2F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2F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2F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2F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2F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2F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2F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2F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2F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 xml:space="preserve">ПК-4 - Способен управлять единой информационной средой компании в соответствии с национальными программами </w:t>
            </w:r>
            <w:proofErr w:type="spellStart"/>
            <w:r w:rsidRPr="00CB2F9B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CB2F9B">
              <w:rPr>
                <w:rFonts w:ascii="Times New Roman" w:hAnsi="Times New Roman" w:cs="Times New Roman"/>
              </w:rPr>
              <w:t xml:space="preserve"> страны и стратегическими целями компании в области </w:t>
            </w:r>
            <w:proofErr w:type="gramStart"/>
            <w:r w:rsidRPr="00CB2F9B">
              <w:rPr>
                <w:rFonts w:ascii="Times New Roman" w:hAnsi="Times New Roman" w:cs="Times New Roman"/>
              </w:rPr>
              <w:t>ИТ</w:t>
            </w:r>
            <w:proofErr w:type="gramEnd"/>
            <w:r w:rsidRPr="00CB2F9B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CB2F9B">
              <w:rPr>
                <w:rFonts w:ascii="Times New Roman" w:hAnsi="Times New Roman" w:cs="Times New Roman"/>
              </w:rPr>
              <w:t>т.ч</w:t>
            </w:r>
            <w:proofErr w:type="spellEnd"/>
            <w:r w:rsidRPr="00CB2F9B">
              <w:rPr>
                <w:rFonts w:ascii="Times New Roman" w:hAnsi="Times New Roman" w:cs="Times New Roman"/>
              </w:rPr>
              <w:t>. инновационной стратегии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2F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2F9B">
              <w:rPr>
                <w:rFonts w:ascii="Times New Roman" w:hAnsi="Times New Roman" w:cs="Times New Roman"/>
                <w:lang w:bidi="ru-RU"/>
              </w:rPr>
              <w:t xml:space="preserve">ПК-4.3 - Организует разработку и внедрение ИТ-инноваций, имеет представление о коммерциализации инновационных идей, описывает жизненный цикл </w:t>
            </w:r>
            <w:proofErr w:type="spellStart"/>
            <w:r w:rsidRPr="00CB2F9B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2F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F9B">
              <w:rPr>
                <w:rFonts w:ascii="Times New Roman" w:hAnsi="Times New Roman" w:cs="Times New Roman"/>
              </w:rPr>
              <w:t>основы философии предпринимательства; основные ценности наёмного работника, бизнесмена и предпринимателя; различия между регулярным бизнесом, предпринимательством и технологическим предпринимательством, нотации моделирования процессов и архитектуры организаций.</w:t>
            </w:r>
            <w:r w:rsidRPr="00CB2F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2F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F9B">
              <w:rPr>
                <w:rFonts w:ascii="Times New Roman" w:hAnsi="Times New Roman" w:cs="Times New Roman"/>
              </w:rPr>
              <w:t xml:space="preserve">строить модели архитектуры бизнеса с целью внедрения ИТ-инноваций, описывать модель </w:t>
            </w:r>
            <w:proofErr w:type="spellStart"/>
            <w:r w:rsidR="00FD518F" w:rsidRPr="00CB2F9B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CB2F9B">
              <w:rPr>
                <w:rFonts w:ascii="Times New Roman" w:hAnsi="Times New Roman" w:cs="Times New Roman"/>
              </w:rPr>
              <w:t xml:space="preserve"> с учётом этапов его жизненного цикла, готовить презентацию для конкурса или возможного инвестора</w:t>
            </w:r>
            <w:proofErr w:type="gramStart"/>
            <w:r w:rsidR="00FD518F" w:rsidRPr="00CB2F9B">
              <w:rPr>
                <w:rFonts w:ascii="Times New Roman" w:hAnsi="Times New Roman" w:cs="Times New Roman"/>
              </w:rPr>
              <w:t>.</w:t>
            </w:r>
            <w:r w:rsidRPr="00CB2F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B2F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2F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F9B">
              <w:rPr>
                <w:rFonts w:ascii="Times New Roman" w:hAnsi="Times New Roman" w:cs="Times New Roman"/>
              </w:rPr>
              <w:t xml:space="preserve">навыками построения моделей </w:t>
            </w:r>
            <w:proofErr w:type="spellStart"/>
            <w:r w:rsidR="00FD518F" w:rsidRPr="00CB2F9B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CB2F9B">
              <w:rPr>
                <w:rFonts w:ascii="Times New Roman" w:hAnsi="Times New Roman" w:cs="Times New Roman"/>
              </w:rPr>
              <w:t>, методами формирования требований к инновационному продукту, методами обследования рынка и продуктовых потребностей</w:t>
            </w:r>
            <w:proofErr w:type="gramStart"/>
            <w:r w:rsidR="00FD518F" w:rsidRPr="00CB2F9B">
              <w:rPr>
                <w:rFonts w:ascii="Times New Roman" w:hAnsi="Times New Roman" w:cs="Times New Roman"/>
              </w:rPr>
              <w:t>.</w:t>
            </w:r>
            <w:r w:rsidRPr="00CB2F9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B2F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766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философии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Тернистый путь коммерциализации инновационных идей. Ключевые моменты философии предпринимательства. Формирование философии предпринимательства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 xml:space="preserve">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0F02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968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предпринимательства.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A8E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Тернии</w:t>
            </w:r>
            <w:proofErr w:type="gramEnd"/>
            <w:r w:rsidRPr="00352B6F">
              <w:rPr>
                <w:lang w:bidi="ru-RU"/>
              </w:rPr>
              <w:t xml:space="preserve">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9DF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59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34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D9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C1709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D22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Психологические аспекты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B84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Изменение психологической парадигмы предпринимательства. Психологические аспекты предпринимательства. Мотивация, самореализация, лидерство. Психологический портрет предпринимателя. От полезных привычек к наращиванию компетенций. Четырехкомпонентная модель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ED2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76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FC1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255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9291D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0C8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Творческое мышление как базовая основа креативности. Методы использования и развития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906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6D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5C1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E24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714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8DB84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A60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Инновации и знания как источник технологического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587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составляющая </w:t>
            </w:r>
            <w:proofErr w:type="gramStart"/>
            <w:r w:rsidRPr="00352B6F">
              <w:rPr>
                <w:lang w:bidi="ru-RU"/>
              </w:rPr>
              <w:t>технологического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Формула инновации и шкала мощности знаний и технологий. Источники инноваций и ключевые компоненты инновации. Управление инновации и инновационные стратегии. Трансформация </w:t>
            </w:r>
            <w:proofErr w:type="gramStart"/>
            <w:r w:rsidRPr="00352B6F">
              <w:rPr>
                <w:lang w:bidi="ru-RU"/>
              </w:rPr>
              <w:t>бизнес-целей</w:t>
            </w:r>
            <w:proofErr w:type="gramEnd"/>
            <w:r w:rsidRPr="00352B6F">
              <w:rPr>
                <w:lang w:bidi="ru-RU"/>
              </w:rPr>
              <w:t xml:space="preserve"> в создание и использование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71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06B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96C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21F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2C149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101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Что такое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Start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Up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? Определение, структура, возможности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859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». Качество цели и фактор случайности в создании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Жизненный цикл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Возможные и реальные инвесторы. Оценка объёма инвестиций в 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 и ожидания инвесторов. Проведение процедуры «</w:t>
            </w:r>
            <w:proofErr w:type="spellStart"/>
            <w:r w:rsidRPr="00352B6F">
              <w:rPr>
                <w:lang w:bidi="ru-RU"/>
              </w:rPr>
              <w:t>Due-diligence</w:t>
            </w:r>
            <w:proofErr w:type="spellEnd"/>
            <w:r w:rsidRPr="00352B6F">
              <w:rPr>
                <w:lang w:bidi="ru-RU"/>
              </w:rPr>
              <w:t>». Компетенции инвестора. Советы экспертов.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5B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CE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CB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C45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F8B6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753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Пути коммерциализации знаний и инновационных идей. Базовые принципы формирования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9D3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Пути коммерциализации знаний и инновационных идей. Методы «живых технологий». Принципы формирования команды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>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BF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C15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BDE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25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B4CA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0DA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Продуктовое предложение: описание, особенности экспертизы, оцениваемые риски.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573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описания и представления проекта и продукта. Что оценивают эксперты при представлении проекта. Важность предлагаемой новой потребительской ценности инновационного продукта. Человеческий фактор, как базовый фактор жизнеспособности проекта. Формирование предварительной презентации проекта. Виды рисков инновационного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EE5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D1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73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C56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2FB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782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Конкурентоспособность. Ключевая потребительская ценность продукта. Методы ТРИЗ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бенчмаркинг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18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конкуренции и конкурентные стратегии. Давление и влияние конкурентных сил: модель М. Портера. Виды конкурентной борьбы. Инструменты оценки конкурентоспособности: профиль конкурентов. Ключевая потребительская ценность продукта. Подход, ориентированный на пользователя. Особенности представления продуктового предложения. Основы классической ТРИЗ.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>: особенности и цели его проведения. Функционально-диагностический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EE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EB2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0FC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C3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20AD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42D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Концепция, миссия и слоган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2C1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914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41B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ACB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DAF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0B9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F5B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Видение и стратегия. Архитектура бизнеса. Бизнес-модель компании и бизнес-план.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59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Онтологическое поле современной компании. Структура концепции компании и корпоративное видение. Видение и стратегия. Модель </w:t>
            </w:r>
            <w:proofErr w:type="spellStart"/>
            <w:r w:rsidRPr="00352B6F">
              <w:rPr>
                <w:lang w:bidi="ru-RU"/>
              </w:rPr>
              <w:t>Баргельмана</w:t>
            </w:r>
            <w:proofErr w:type="spellEnd"/>
            <w:r w:rsidRPr="00352B6F">
              <w:rPr>
                <w:lang w:bidi="ru-RU"/>
              </w:rPr>
              <w:t xml:space="preserve">. Ключевые вопросы разработки корпоративной стратегии. Расширенная модель М. Портера. Формирование и алгоритм разработки корпоративной стратегии. Бизнес-модель и бизнес-план. Основные компоненты </w:t>
            </w:r>
            <w:proofErr w:type="gramStart"/>
            <w:r w:rsidRPr="00352B6F">
              <w:rPr>
                <w:lang w:bidi="ru-RU"/>
              </w:rPr>
              <w:t>бизнес-модели</w:t>
            </w:r>
            <w:proofErr w:type="gramEnd"/>
            <w:r w:rsidRPr="00352B6F">
              <w:rPr>
                <w:lang w:bidi="ru-RU"/>
              </w:rPr>
              <w:t>. Виды анализа при составлении бизнес-плана и его предметное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E18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C6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7C5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F6F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D7F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1F1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Объекты интеллектуальной собственности: формирование, управление, защита.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C8A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Развитие международного права в области создания и защиты объектов интеллектуальной собственности. Признаки </w:t>
            </w:r>
            <w:proofErr w:type="gramStart"/>
            <w:r w:rsidRPr="00352B6F">
              <w:rPr>
                <w:lang w:bidi="ru-RU"/>
              </w:rPr>
              <w:t>интеллектуальной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виды интеллектуальной собственности. Объекты права интеллектуальной собственности. Исключительное право собственности и его использование. Законодательство в области права интеллектуальной собственности. Имущественные и неимущественные права. Авторские права. Коммерциализация объектов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2F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64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53E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66B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DF8B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6BB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Подготовка презентации для конкурса или для возможного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B2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 xml:space="preserve">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FA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26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0C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9D3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BB43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C73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Конкурсная программа У.М.Н.И.К. Примеры конкурсных проектов. Творческая составляющая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технологического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16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Конкурсная программа У.М.Н.И.К. Требования к проектам, </w:t>
            </w:r>
            <w:proofErr w:type="gramStart"/>
            <w:r w:rsidRPr="00352B6F">
              <w:rPr>
                <w:lang w:bidi="ru-RU"/>
              </w:rPr>
              <w:t>представляемых</w:t>
            </w:r>
            <w:proofErr w:type="gramEnd"/>
            <w:r w:rsidRPr="00352B6F">
              <w:rPr>
                <w:lang w:bidi="ru-RU"/>
              </w:rPr>
              <w:t xml:space="preserve"> на конкурс. Примеры конкурсных проектов. Творческая составляющая </w:t>
            </w:r>
            <w:proofErr w:type="gramStart"/>
            <w:r w:rsidRPr="00352B6F">
              <w:rPr>
                <w:lang w:bidi="ru-RU"/>
              </w:rPr>
              <w:t>технологического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DB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84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353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60B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766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76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2F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Информационные технологии в экономике и управлении в 2 ч. Часть 1 : учебник для вузов / В. В. Трофимов [и др.] ; под редакцией В. В. Трофимова.3-е изд., пер. и </w:t>
            </w:r>
            <w:proofErr w:type="spellStart"/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Москва</w:t>
            </w:r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, 2022 269 </w:t>
            </w:r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образование). Режим доступа: Электронно-библиотечная система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63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https://urait.ru/bcode/494762</w:t>
              </w:r>
            </w:hyperlink>
          </w:p>
        </w:tc>
      </w:tr>
      <w:tr w:rsidR="00262CF0" w:rsidRPr="007E6725" w14:paraId="5A3DFC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1349BB" w14:textId="77777777" w:rsidR="00262CF0" w:rsidRPr="00CB2F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Информационные технологии в экономике и управлении в 2 ч. Часть 2 : учебник для вузов / В. В. Трофимов [и др.] ; под редакцией В. В. Трофимова.3-е изд., пер. и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, 2022 245 </w:t>
            </w:r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образование). Режим доступа: Электронно-библиотечная система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005EB4" w14:textId="77777777" w:rsidR="00262CF0" w:rsidRPr="007E6725" w:rsidRDefault="00A763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https://urait.ru/bcode/494764</w:t>
              </w:r>
            </w:hyperlink>
          </w:p>
        </w:tc>
      </w:tr>
      <w:tr w:rsidR="00262CF0" w:rsidRPr="007E6725" w14:paraId="310E19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FC5932" w14:textId="77777777" w:rsidR="00262CF0" w:rsidRPr="00CB2F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CB2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CB2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F6830A" w14:textId="77777777" w:rsidR="00262CF0" w:rsidRPr="007E6725" w:rsidRDefault="00A763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766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0AF313" w14:textId="77777777" w:rsidTr="007B550D">
        <w:tc>
          <w:tcPr>
            <w:tcW w:w="9345" w:type="dxa"/>
          </w:tcPr>
          <w:p w14:paraId="04F37C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5C27F54" w14:textId="77777777" w:rsidTr="007B550D">
        <w:tc>
          <w:tcPr>
            <w:tcW w:w="9345" w:type="dxa"/>
          </w:tcPr>
          <w:p w14:paraId="1B1BD4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21C5688D" w14:textId="77777777" w:rsidTr="007B550D">
        <w:tc>
          <w:tcPr>
            <w:tcW w:w="9345" w:type="dxa"/>
          </w:tcPr>
          <w:p w14:paraId="619B66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5A451BEF" w14:textId="77777777" w:rsidTr="007B550D">
        <w:tc>
          <w:tcPr>
            <w:tcW w:w="9345" w:type="dxa"/>
          </w:tcPr>
          <w:p w14:paraId="2D48BB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02CF5D3" w14:textId="77777777" w:rsidTr="007B550D">
        <w:tc>
          <w:tcPr>
            <w:tcW w:w="9345" w:type="dxa"/>
          </w:tcPr>
          <w:p w14:paraId="284D7F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4D1C8B" w14:textId="77777777" w:rsidTr="007B550D">
        <w:tc>
          <w:tcPr>
            <w:tcW w:w="9345" w:type="dxa"/>
          </w:tcPr>
          <w:p w14:paraId="17DF80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766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63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76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2F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2F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2F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2F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2F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2F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2F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F9B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2F9B">
              <w:rPr>
                <w:sz w:val="22"/>
                <w:szCs w:val="22"/>
              </w:rPr>
              <w:t>комплексом</w:t>
            </w:r>
            <w:proofErr w:type="gramStart"/>
            <w:r w:rsidRPr="00CB2F9B">
              <w:rPr>
                <w:sz w:val="22"/>
                <w:szCs w:val="22"/>
              </w:rPr>
              <w:t>.С</w:t>
            </w:r>
            <w:proofErr w:type="gramEnd"/>
            <w:r w:rsidRPr="00CB2F9B">
              <w:rPr>
                <w:sz w:val="22"/>
                <w:szCs w:val="22"/>
              </w:rPr>
              <w:t>пециализированная</w:t>
            </w:r>
            <w:proofErr w:type="spellEnd"/>
            <w:r w:rsidRPr="00CB2F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2F9B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B2F9B">
              <w:rPr>
                <w:sz w:val="22"/>
                <w:szCs w:val="22"/>
                <w:lang w:val="en-US"/>
              </w:rPr>
              <w:t>Lenovo</w:t>
            </w:r>
            <w:r w:rsidRPr="00CB2F9B">
              <w:rPr>
                <w:sz w:val="22"/>
                <w:szCs w:val="22"/>
              </w:rPr>
              <w:t xml:space="preserve"> тип 1 (</w:t>
            </w:r>
            <w:r w:rsidRPr="00CB2F9B">
              <w:rPr>
                <w:sz w:val="22"/>
                <w:szCs w:val="22"/>
                <w:lang w:val="en-US"/>
              </w:rPr>
              <w:t>Core</w:t>
            </w:r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I</w:t>
            </w:r>
            <w:r w:rsidRPr="00CB2F9B">
              <w:rPr>
                <w:sz w:val="22"/>
                <w:szCs w:val="22"/>
              </w:rPr>
              <w:t xml:space="preserve">3 2100+монитор </w:t>
            </w:r>
            <w:r w:rsidRPr="00CB2F9B">
              <w:rPr>
                <w:sz w:val="22"/>
                <w:szCs w:val="22"/>
                <w:lang w:val="en-US"/>
              </w:rPr>
              <w:t>Acer</w:t>
            </w:r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V</w:t>
            </w:r>
            <w:r w:rsidRPr="00CB2F9B">
              <w:rPr>
                <w:sz w:val="22"/>
                <w:szCs w:val="22"/>
              </w:rPr>
              <w:t xml:space="preserve">193) - 1 шт., Интерактивный проектор </w:t>
            </w:r>
            <w:r w:rsidRPr="00CB2F9B">
              <w:rPr>
                <w:sz w:val="22"/>
                <w:szCs w:val="22"/>
                <w:lang w:val="en-US"/>
              </w:rPr>
              <w:t>Epson</w:t>
            </w:r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EB</w:t>
            </w:r>
            <w:r w:rsidRPr="00CB2F9B">
              <w:rPr>
                <w:sz w:val="22"/>
                <w:szCs w:val="22"/>
              </w:rPr>
              <w:t>-485</w:t>
            </w:r>
            <w:r w:rsidRPr="00CB2F9B">
              <w:rPr>
                <w:sz w:val="22"/>
                <w:szCs w:val="22"/>
                <w:lang w:val="en-US"/>
              </w:rPr>
              <w:t>Wi</w:t>
            </w:r>
            <w:r w:rsidRPr="00CB2F9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2F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F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2F9B" w14:paraId="28387663" w14:textId="77777777" w:rsidTr="008416EB">
        <w:tc>
          <w:tcPr>
            <w:tcW w:w="7797" w:type="dxa"/>
            <w:shd w:val="clear" w:color="auto" w:fill="auto"/>
          </w:tcPr>
          <w:p w14:paraId="4D4D04BE" w14:textId="77777777" w:rsidR="002C735C" w:rsidRPr="00CB2F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F9B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2F9B">
              <w:rPr>
                <w:sz w:val="22"/>
                <w:szCs w:val="22"/>
              </w:rPr>
              <w:t>комплексом</w:t>
            </w:r>
            <w:proofErr w:type="gramStart"/>
            <w:r w:rsidRPr="00CB2F9B">
              <w:rPr>
                <w:sz w:val="22"/>
                <w:szCs w:val="22"/>
              </w:rPr>
              <w:t>.С</w:t>
            </w:r>
            <w:proofErr w:type="gramEnd"/>
            <w:r w:rsidRPr="00CB2F9B">
              <w:rPr>
                <w:sz w:val="22"/>
                <w:szCs w:val="22"/>
              </w:rPr>
              <w:t>пециализированная</w:t>
            </w:r>
            <w:proofErr w:type="spellEnd"/>
            <w:r w:rsidRPr="00CB2F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2F9B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B2F9B">
              <w:rPr>
                <w:sz w:val="22"/>
                <w:szCs w:val="22"/>
                <w:lang w:val="en-US"/>
              </w:rPr>
              <w:t>Intel</w:t>
            </w:r>
            <w:r w:rsidRPr="00CB2F9B">
              <w:rPr>
                <w:sz w:val="22"/>
                <w:szCs w:val="22"/>
              </w:rPr>
              <w:t xml:space="preserve"> </w:t>
            </w:r>
            <w:proofErr w:type="spellStart"/>
            <w:r w:rsidRPr="00CB2F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2F9B">
              <w:rPr>
                <w:sz w:val="22"/>
                <w:szCs w:val="22"/>
              </w:rPr>
              <w:t xml:space="preserve">3-2100 2.4 </w:t>
            </w:r>
            <w:proofErr w:type="spellStart"/>
            <w:r w:rsidRPr="00CB2F9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2F9B">
              <w:rPr>
                <w:sz w:val="22"/>
                <w:szCs w:val="22"/>
              </w:rPr>
              <w:t>/500/4/</w:t>
            </w:r>
            <w:r w:rsidRPr="00CB2F9B">
              <w:rPr>
                <w:sz w:val="22"/>
                <w:szCs w:val="22"/>
                <w:lang w:val="en-US"/>
              </w:rPr>
              <w:t>Acer</w:t>
            </w:r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V</w:t>
            </w:r>
            <w:r w:rsidRPr="00CB2F9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B2F9B">
              <w:rPr>
                <w:sz w:val="22"/>
                <w:szCs w:val="22"/>
                <w:lang w:val="en-US"/>
              </w:rPr>
              <w:t>Epson</w:t>
            </w:r>
            <w:r w:rsidRPr="00CB2F9B">
              <w:rPr>
                <w:sz w:val="22"/>
                <w:szCs w:val="22"/>
              </w:rPr>
              <w:t>-</w:t>
            </w:r>
            <w:r w:rsidRPr="00CB2F9B">
              <w:rPr>
                <w:sz w:val="22"/>
                <w:szCs w:val="22"/>
                <w:lang w:val="en-US"/>
              </w:rPr>
              <w:t>EB</w:t>
            </w:r>
            <w:r w:rsidRPr="00CB2F9B">
              <w:rPr>
                <w:sz w:val="22"/>
                <w:szCs w:val="22"/>
              </w:rPr>
              <w:t>-455</w:t>
            </w:r>
            <w:r w:rsidRPr="00CB2F9B">
              <w:rPr>
                <w:sz w:val="22"/>
                <w:szCs w:val="22"/>
                <w:lang w:val="en-US"/>
              </w:rPr>
              <w:t>Wi</w:t>
            </w:r>
            <w:r w:rsidRPr="00CB2F9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EBBDDCB" w14:textId="77777777" w:rsidR="002C735C" w:rsidRPr="00CB2F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F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2F9B" w14:paraId="3306030A" w14:textId="77777777" w:rsidTr="008416EB">
        <w:tc>
          <w:tcPr>
            <w:tcW w:w="7797" w:type="dxa"/>
            <w:shd w:val="clear" w:color="auto" w:fill="auto"/>
          </w:tcPr>
          <w:p w14:paraId="19226BF0" w14:textId="77777777" w:rsidR="002C735C" w:rsidRPr="00CB2F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F9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2F9B">
              <w:rPr>
                <w:sz w:val="22"/>
                <w:szCs w:val="22"/>
              </w:rPr>
              <w:t>комплексом</w:t>
            </w:r>
            <w:proofErr w:type="gramStart"/>
            <w:r w:rsidRPr="00CB2F9B">
              <w:rPr>
                <w:sz w:val="22"/>
                <w:szCs w:val="22"/>
              </w:rPr>
              <w:t>.С</w:t>
            </w:r>
            <w:proofErr w:type="gramEnd"/>
            <w:r w:rsidRPr="00CB2F9B">
              <w:rPr>
                <w:sz w:val="22"/>
                <w:szCs w:val="22"/>
              </w:rPr>
              <w:t>пециализированная</w:t>
            </w:r>
            <w:proofErr w:type="spellEnd"/>
            <w:r w:rsidRPr="00CB2F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2F9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B2F9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x</w:t>
            </w:r>
            <w:r w:rsidRPr="00CB2F9B">
              <w:rPr>
                <w:sz w:val="22"/>
                <w:szCs w:val="22"/>
              </w:rPr>
              <w:t xml:space="preserve">2 </w:t>
            </w:r>
            <w:r w:rsidRPr="00CB2F9B">
              <w:rPr>
                <w:sz w:val="22"/>
                <w:szCs w:val="22"/>
                <w:lang w:val="en-US"/>
              </w:rPr>
              <w:t>g</w:t>
            </w:r>
            <w:r w:rsidRPr="00CB2F9B">
              <w:rPr>
                <w:sz w:val="22"/>
                <w:szCs w:val="22"/>
              </w:rPr>
              <w:t>3250 /8</w:t>
            </w:r>
            <w:r w:rsidRPr="00CB2F9B">
              <w:rPr>
                <w:sz w:val="22"/>
                <w:szCs w:val="22"/>
                <w:lang w:val="en-US"/>
              </w:rPr>
              <w:t>Gb</w:t>
            </w:r>
            <w:r w:rsidRPr="00CB2F9B">
              <w:rPr>
                <w:sz w:val="22"/>
                <w:szCs w:val="22"/>
              </w:rPr>
              <w:t>/500</w:t>
            </w:r>
            <w:proofErr w:type="spellStart"/>
            <w:r w:rsidRPr="00CB2F9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B2F9B">
              <w:rPr>
                <w:sz w:val="22"/>
                <w:szCs w:val="22"/>
              </w:rPr>
              <w:t xml:space="preserve">/ </w:t>
            </w:r>
            <w:proofErr w:type="spellStart"/>
            <w:r w:rsidRPr="00CB2F9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B2F9B">
              <w:rPr>
                <w:sz w:val="22"/>
                <w:szCs w:val="22"/>
              </w:rPr>
              <w:t xml:space="preserve"> 21.5') - 1 шт., Компьютер </w:t>
            </w:r>
            <w:r w:rsidRPr="00CB2F9B">
              <w:rPr>
                <w:sz w:val="22"/>
                <w:szCs w:val="22"/>
                <w:lang w:val="en-US"/>
              </w:rPr>
              <w:t>Intel</w:t>
            </w:r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X</w:t>
            </w:r>
            <w:r w:rsidRPr="00CB2F9B">
              <w:rPr>
                <w:sz w:val="22"/>
                <w:szCs w:val="22"/>
              </w:rPr>
              <w:t xml:space="preserve">2 </w:t>
            </w:r>
            <w:r w:rsidRPr="00CB2F9B">
              <w:rPr>
                <w:sz w:val="22"/>
                <w:szCs w:val="22"/>
                <w:lang w:val="en-US"/>
              </w:rPr>
              <w:t>G</w:t>
            </w:r>
            <w:r w:rsidRPr="00CB2F9B">
              <w:rPr>
                <w:sz w:val="22"/>
                <w:szCs w:val="22"/>
              </w:rPr>
              <w:t xml:space="preserve">3420/8 </w:t>
            </w:r>
            <w:r w:rsidRPr="00CB2F9B">
              <w:rPr>
                <w:sz w:val="22"/>
                <w:szCs w:val="22"/>
                <w:lang w:val="en-US"/>
              </w:rPr>
              <w:t>Gb</w:t>
            </w:r>
            <w:r w:rsidRPr="00CB2F9B">
              <w:rPr>
                <w:sz w:val="22"/>
                <w:szCs w:val="22"/>
              </w:rPr>
              <w:t xml:space="preserve">/500 </w:t>
            </w:r>
            <w:r w:rsidRPr="00CB2F9B">
              <w:rPr>
                <w:sz w:val="22"/>
                <w:szCs w:val="22"/>
                <w:lang w:val="en-US"/>
              </w:rPr>
              <w:t>HDD</w:t>
            </w:r>
            <w:r w:rsidRPr="00CB2F9B">
              <w:rPr>
                <w:sz w:val="22"/>
                <w:szCs w:val="22"/>
              </w:rPr>
              <w:t>/</w:t>
            </w:r>
            <w:r w:rsidRPr="00CB2F9B">
              <w:rPr>
                <w:sz w:val="22"/>
                <w:szCs w:val="22"/>
                <w:lang w:val="en-US"/>
              </w:rPr>
              <w:t>PHILIPS</w:t>
            </w:r>
            <w:r w:rsidRPr="00CB2F9B">
              <w:rPr>
                <w:sz w:val="22"/>
                <w:szCs w:val="22"/>
              </w:rPr>
              <w:t xml:space="preserve"> 200</w:t>
            </w:r>
            <w:r w:rsidRPr="00CB2F9B">
              <w:rPr>
                <w:sz w:val="22"/>
                <w:szCs w:val="22"/>
                <w:lang w:val="en-US"/>
              </w:rPr>
              <w:t>V</w:t>
            </w:r>
            <w:r w:rsidRPr="00CB2F9B">
              <w:rPr>
                <w:sz w:val="22"/>
                <w:szCs w:val="22"/>
              </w:rPr>
              <w:t xml:space="preserve">4- 23 шт., Ноутбук </w:t>
            </w:r>
            <w:r w:rsidRPr="00CB2F9B">
              <w:rPr>
                <w:sz w:val="22"/>
                <w:szCs w:val="22"/>
                <w:lang w:val="en-US"/>
              </w:rPr>
              <w:t>HP</w:t>
            </w:r>
            <w:r w:rsidRPr="00CB2F9B">
              <w:rPr>
                <w:sz w:val="22"/>
                <w:szCs w:val="22"/>
              </w:rPr>
              <w:t xml:space="preserve"> 250 </w:t>
            </w:r>
            <w:r w:rsidRPr="00CB2F9B">
              <w:rPr>
                <w:sz w:val="22"/>
                <w:szCs w:val="22"/>
                <w:lang w:val="en-US"/>
              </w:rPr>
              <w:t>G</w:t>
            </w:r>
            <w:r w:rsidRPr="00CB2F9B">
              <w:rPr>
                <w:sz w:val="22"/>
                <w:szCs w:val="22"/>
              </w:rPr>
              <w:t>6 1</w:t>
            </w:r>
            <w:r w:rsidRPr="00CB2F9B">
              <w:rPr>
                <w:sz w:val="22"/>
                <w:szCs w:val="22"/>
                <w:lang w:val="en-US"/>
              </w:rPr>
              <w:t>WY</w:t>
            </w:r>
            <w:r w:rsidRPr="00CB2F9B">
              <w:rPr>
                <w:sz w:val="22"/>
                <w:szCs w:val="22"/>
              </w:rPr>
              <w:t>58</w:t>
            </w:r>
            <w:r w:rsidRPr="00CB2F9B">
              <w:rPr>
                <w:sz w:val="22"/>
                <w:szCs w:val="22"/>
                <w:lang w:val="en-US"/>
              </w:rPr>
              <w:t>EA</w:t>
            </w:r>
            <w:r w:rsidRPr="00CB2F9B">
              <w:rPr>
                <w:sz w:val="22"/>
                <w:szCs w:val="22"/>
              </w:rPr>
              <w:t xml:space="preserve"> -2</w:t>
            </w:r>
            <w:proofErr w:type="gramEnd"/>
            <w:r w:rsidRPr="00CB2F9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B2F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2F9B">
              <w:rPr>
                <w:sz w:val="22"/>
                <w:szCs w:val="22"/>
              </w:rPr>
              <w:t xml:space="preserve"> </w:t>
            </w:r>
            <w:r w:rsidRPr="00CB2F9B">
              <w:rPr>
                <w:sz w:val="22"/>
                <w:szCs w:val="22"/>
                <w:lang w:val="en-US"/>
              </w:rPr>
              <w:t>x</w:t>
            </w:r>
            <w:r w:rsidRPr="00CB2F9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93A3F6" w14:textId="77777777" w:rsidR="002C735C" w:rsidRPr="00CB2F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F9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766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76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76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76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философии предпринимательства</w:t>
            </w:r>
          </w:p>
        </w:tc>
      </w:tr>
      <w:tr w:rsidR="009E6058" w14:paraId="5DF26301" w14:textId="77777777" w:rsidTr="00F00293">
        <w:tc>
          <w:tcPr>
            <w:tcW w:w="562" w:type="dxa"/>
          </w:tcPr>
          <w:p w14:paraId="08AF5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5BB317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B2F9B">
              <w:rPr>
                <w:sz w:val="23"/>
                <w:szCs w:val="23"/>
              </w:rPr>
              <w:t>Тернии</w:t>
            </w:r>
            <w:proofErr w:type="gramEnd"/>
            <w:r w:rsidRPr="00CB2F9B">
              <w:rPr>
                <w:sz w:val="23"/>
                <w:szCs w:val="23"/>
              </w:rPr>
              <w:t xml:space="preserve"> коммерциализации: узловые моменты и акценты</w:t>
            </w:r>
          </w:p>
        </w:tc>
      </w:tr>
      <w:tr w:rsidR="009E6058" w14:paraId="1F04065D" w14:textId="77777777" w:rsidTr="00F00293">
        <w:tc>
          <w:tcPr>
            <w:tcW w:w="562" w:type="dxa"/>
          </w:tcPr>
          <w:p w14:paraId="36CCF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DB100F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Определение и содержание предпринимательства, портрет предпринимателя</w:t>
            </w:r>
          </w:p>
        </w:tc>
      </w:tr>
      <w:tr w:rsidR="009E6058" w14:paraId="2D7092C3" w14:textId="77777777" w:rsidTr="00F00293">
        <w:tc>
          <w:tcPr>
            <w:tcW w:w="562" w:type="dxa"/>
          </w:tcPr>
          <w:p w14:paraId="7874D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13B7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Психологические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предпринимательства</w:t>
            </w:r>
          </w:p>
        </w:tc>
      </w:tr>
      <w:tr w:rsidR="009E6058" w14:paraId="66A50FB6" w14:textId="77777777" w:rsidTr="00F00293">
        <w:tc>
          <w:tcPr>
            <w:tcW w:w="562" w:type="dxa"/>
          </w:tcPr>
          <w:p w14:paraId="52BB0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C4595C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Динамика развития мышления. Сознание и интуиция</w:t>
            </w:r>
          </w:p>
        </w:tc>
      </w:tr>
      <w:tr w:rsidR="009E6058" w14:paraId="04E17C61" w14:textId="77777777" w:rsidTr="00F00293">
        <w:tc>
          <w:tcPr>
            <w:tcW w:w="562" w:type="dxa"/>
          </w:tcPr>
          <w:p w14:paraId="6558A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B968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мышления</w:t>
            </w:r>
            <w:proofErr w:type="spellEnd"/>
          </w:p>
        </w:tc>
      </w:tr>
      <w:tr w:rsidR="009E6058" w14:paraId="16D3A723" w14:textId="77777777" w:rsidTr="00F00293">
        <w:tc>
          <w:tcPr>
            <w:tcW w:w="562" w:type="dxa"/>
          </w:tcPr>
          <w:p w14:paraId="596D4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F8CCBF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Модельный подход к решению задач.</w:t>
            </w:r>
          </w:p>
        </w:tc>
      </w:tr>
      <w:tr w:rsidR="009E6058" w14:paraId="5FF15631" w14:textId="77777777" w:rsidTr="00F00293">
        <w:tc>
          <w:tcPr>
            <w:tcW w:w="562" w:type="dxa"/>
          </w:tcPr>
          <w:p w14:paraId="50BFA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2365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генерации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3D1FD2" w14:textId="77777777" w:rsidTr="00F00293">
        <w:tc>
          <w:tcPr>
            <w:tcW w:w="562" w:type="dxa"/>
          </w:tcPr>
          <w:p w14:paraId="48848A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B82A57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Стратегическая инновационная канва. Модель четырёх действий</w:t>
            </w:r>
          </w:p>
        </w:tc>
      </w:tr>
      <w:tr w:rsidR="009E6058" w14:paraId="2D3D6791" w14:textId="77777777" w:rsidTr="00F00293">
        <w:tc>
          <w:tcPr>
            <w:tcW w:w="562" w:type="dxa"/>
          </w:tcPr>
          <w:p w14:paraId="7EFAC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E917A7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Инновационная составляющая </w:t>
            </w:r>
            <w:proofErr w:type="gramStart"/>
            <w:r w:rsidRPr="00CB2F9B">
              <w:rPr>
                <w:sz w:val="23"/>
                <w:szCs w:val="23"/>
              </w:rPr>
              <w:t>технологического</w:t>
            </w:r>
            <w:proofErr w:type="gramEnd"/>
            <w:r w:rsidRPr="00CB2F9B">
              <w:rPr>
                <w:sz w:val="23"/>
                <w:szCs w:val="23"/>
              </w:rPr>
              <w:t xml:space="preserve"> предпринимательства. Формула инновации и шкала мощности знаний и технологий.</w:t>
            </w:r>
          </w:p>
        </w:tc>
      </w:tr>
      <w:tr w:rsidR="009E6058" w14:paraId="34919642" w14:textId="77777777" w:rsidTr="00F00293">
        <w:tc>
          <w:tcPr>
            <w:tcW w:w="562" w:type="dxa"/>
          </w:tcPr>
          <w:p w14:paraId="27BAE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935786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Источники инноваций и ключевые компоненты инновации</w:t>
            </w:r>
          </w:p>
        </w:tc>
      </w:tr>
      <w:tr w:rsidR="009E6058" w14:paraId="55C115AB" w14:textId="77777777" w:rsidTr="00F00293">
        <w:tc>
          <w:tcPr>
            <w:tcW w:w="562" w:type="dxa"/>
          </w:tcPr>
          <w:p w14:paraId="503E2F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9E08B5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Управление инновациями и инновационные стратегии</w:t>
            </w:r>
          </w:p>
        </w:tc>
      </w:tr>
      <w:tr w:rsidR="009E6058" w14:paraId="1432F46D" w14:textId="77777777" w:rsidTr="00F00293">
        <w:tc>
          <w:tcPr>
            <w:tcW w:w="562" w:type="dxa"/>
          </w:tcPr>
          <w:p w14:paraId="6B691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6A1EF8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Трансформация </w:t>
            </w:r>
            <w:proofErr w:type="gramStart"/>
            <w:r w:rsidRPr="00CB2F9B">
              <w:rPr>
                <w:sz w:val="23"/>
                <w:szCs w:val="23"/>
              </w:rPr>
              <w:t>бизнес-целей</w:t>
            </w:r>
            <w:proofErr w:type="gramEnd"/>
            <w:r w:rsidRPr="00CB2F9B">
              <w:rPr>
                <w:sz w:val="23"/>
                <w:szCs w:val="23"/>
              </w:rPr>
              <w:t xml:space="preserve"> в создание и использование инноваций</w:t>
            </w:r>
          </w:p>
        </w:tc>
      </w:tr>
      <w:tr w:rsidR="009E6058" w14:paraId="53A761A8" w14:textId="77777777" w:rsidTr="00F00293">
        <w:tc>
          <w:tcPr>
            <w:tcW w:w="562" w:type="dxa"/>
          </w:tcPr>
          <w:p w14:paraId="01D7B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569538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Качество цели и фактор случайности в создании </w:t>
            </w:r>
            <w:proofErr w:type="spellStart"/>
            <w:r w:rsidRPr="00CB2F9B">
              <w:rPr>
                <w:sz w:val="23"/>
                <w:szCs w:val="23"/>
              </w:rPr>
              <w:t>стартапа</w:t>
            </w:r>
            <w:proofErr w:type="spellEnd"/>
          </w:p>
        </w:tc>
      </w:tr>
      <w:tr w:rsidR="009E6058" w14:paraId="0DD322A5" w14:textId="77777777" w:rsidTr="00F00293">
        <w:tc>
          <w:tcPr>
            <w:tcW w:w="562" w:type="dxa"/>
          </w:tcPr>
          <w:p w14:paraId="575A52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1B1A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Жизненный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стартапа</w:t>
            </w:r>
            <w:proofErr w:type="spellEnd"/>
          </w:p>
        </w:tc>
      </w:tr>
      <w:tr w:rsidR="009E6058" w14:paraId="6C3B855B" w14:textId="77777777" w:rsidTr="00F00293">
        <w:tc>
          <w:tcPr>
            <w:tcW w:w="562" w:type="dxa"/>
          </w:tcPr>
          <w:p w14:paraId="77E4D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387DB6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Возможные и реальные инвесторы. Компетенции инвестора</w:t>
            </w:r>
          </w:p>
        </w:tc>
      </w:tr>
      <w:tr w:rsidR="009E6058" w14:paraId="35FC0665" w14:textId="77777777" w:rsidTr="00F00293">
        <w:tc>
          <w:tcPr>
            <w:tcW w:w="562" w:type="dxa"/>
          </w:tcPr>
          <w:p w14:paraId="4277F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F471BA3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Оценка объёма инвестиций в </w:t>
            </w:r>
            <w:proofErr w:type="spellStart"/>
            <w:r w:rsidRPr="00CB2F9B">
              <w:rPr>
                <w:sz w:val="23"/>
                <w:szCs w:val="23"/>
              </w:rPr>
              <w:t>стартап</w:t>
            </w:r>
            <w:proofErr w:type="spellEnd"/>
            <w:r w:rsidRPr="00CB2F9B">
              <w:rPr>
                <w:sz w:val="23"/>
                <w:szCs w:val="23"/>
              </w:rPr>
              <w:t xml:space="preserve"> и ожидания инвесторов</w:t>
            </w:r>
          </w:p>
        </w:tc>
      </w:tr>
      <w:tr w:rsidR="009E6058" w14:paraId="79911F7E" w14:textId="77777777" w:rsidTr="00F00293">
        <w:tc>
          <w:tcPr>
            <w:tcW w:w="562" w:type="dxa"/>
          </w:tcPr>
          <w:p w14:paraId="208E2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FFC0B9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Содержание и проведение процедуры «</w:t>
            </w:r>
            <w:r>
              <w:rPr>
                <w:sz w:val="23"/>
                <w:szCs w:val="23"/>
                <w:lang w:val="en-US"/>
              </w:rPr>
              <w:t>Due</w:t>
            </w:r>
            <w:r w:rsidRPr="00CB2F9B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diligence</w:t>
            </w:r>
            <w:r w:rsidRPr="00CB2F9B">
              <w:rPr>
                <w:sz w:val="23"/>
                <w:szCs w:val="23"/>
              </w:rPr>
              <w:t>» в целях обследования и оценки инновационного проекта</w:t>
            </w:r>
          </w:p>
        </w:tc>
      </w:tr>
      <w:tr w:rsidR="009E6058" w14:paraId="64B76F12" w14:textId="77777777" w:rsidTr="00F00293">
        <w:tc>
          <w:tcPr>
            <w:tcW w:w="562" w:type="dxa"/>
          </w:tcPr>
          <w:p w14:paraId="4F721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F608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2F9B">
              <w:rPr>
                <w:sz w:val="23"/>
                <w:szCs w:val="23"/>
              </w:rPr>
              <w:t xml:space="preserve">Пути коммерциализации знаний и инновационных идей.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живых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E6058" w14:paraId="193728E4" w14:textId="77777777" w:rsidTr="00F00293">
        <w:tc>
          <w:tcPr>
            <w:tcW w:w="562" w:type="dxa"/>
          </w:tcPr>
          <w:p w14:paraId="6C2CF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CF77E4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Принципы формирования команды </w:t>
            </w:r>
            <w:proofErr w:type="spellStart"/>
            <w:r w:rsidRPr="00CB2F9B">
              <w:rPr>
                <w:sz w:val="23"/>
                <w:szCs w:val="23"/>
              </w:rPr>
              <w:t>стартапа</w:t>
            </w:r>
            <w:proofErr w:type="spellEnd"/>
            <w:r w:rsidRPr="00CB2F9B">
              <w:rPr>
                <w:sz w:val="23"/>
                <w:szCs w:val="23"/>
              </w:rPr>
              <w:t>. Различия между группой и командой</w:t>
            </w:r>
          </w:p>
        </w:tc>
      </w:tr>
      <w:tr w:rsidR="009E6058" w14:paraId="1150D461" w14:textId="77777777" w:rsidTr="00F00293">
        <w:tc>
          <w:tcPr>
            <w:tcW w:w="562" w:type="dxa"/>
          </w:tcPr>
          <w:p w14:paraId="74287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2E0A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2F9B">
              <w:rPr>
                <w:sz w:val="23"/>
                <w:szCs w:val="23"/>
              </w:rPr>
              <w:t xml:space="preserve">Правила работы в команде и ролевые стереотипы.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команды</w:t>
            </w:r>
            <w:proofErr w:type="spellEnd"/>
          </w:p>
        </w:tc>
      </w:tr>
      <w:tr w:rsidR="009E6058" w14:paraId="38725132" w14:textId="77777777" w:rsidTr="00F00293">
        <w:tc>
          <w:tcPr>
            <w:tcW w:w="562" w:type="dxa"/>
          </w:tcPr>
          <w:p w14:paraId="64F03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5470A5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Ключевые вопросы описания и представления проекта и продукта. Что оценивают эксперты при представлении проекта</w:t>
            </w:r>
          </w:p>
        </w:tc>
      </w:tr>
      <w:tr w:rsidR="009E6058" w14:paraId="1E1DB696" w14:textId="77777777" w:rsidTr="00F00293">
        <w:tc>
          <w:tcPr>
            <w:tcW w:w="562" w:type="dxa"/>
          </w:tcPr>
          <w:p w14:paraId="14A1A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103714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Важность предлагаемой новой потребительской ценности инновационного продукта</w:t>
            </w:r>
          </w:p>
        </w:tc>
      </w:tr>
      <w:tr w:rsidR="009E6058" w14:paraId="3D450850" w14:textId="77777777" w:rsidTr="00F00293">
        <w:tc>
          <w:tcPr>
            <w:tcW w:w="562" w:type="dxa"/>
          </w:tcPr>
          <w:p w14:paraId="74F25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9E0C28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Человеческий фактор, как базовый фактор жизнеспособности проекта</w:t>
            </w:r>
          </w:p>
        </w:tc>
      </w:tr>
      <w:tr w:rsidR="009E6058" w14:paraId="2476423B" w14:textId="77777777" w:rsidTr="00F00293">
        <w:tc>
          <w:tcPr>
            <w:tcW w:w="562" w:type="dxa"/>
          </w:tcPr>
          <w:p w14:paraId="1C5CB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CFA96C1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Формирование предварительной презентации проекта. Виды рисков инновационного проекта</w:t>
            </w:r>
          </w:p>
        </w:tc>
      </w:tr>
      <w:tr w:rsidR="009E6058" w14:paraId="17D3FAB4" w14:textId="77777777" w:rsidTr="00F00293">
        <w:tc>
          <w:tcPr>
            <w:tcW w:w="562" w:type="dxa"/>
          </w:tcPr>
          <w:p w14:paraId="67D79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9387F7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Содержание конкуренции и конкурентные стратегии. Давление и влияние конкурентных сил: модель М. Портера</w:t>
            </w:r>
          </w:p>
        </w:tc>
      </w:tr>
      <w:tr w:rsidR="009E6058" w14:paraId="017CA786" w14:textId="77777777" w:rsidTr="00F00293">
        <w:tc>
          <w:tcPr>
            <w:tcW w:w="562" w:type="dxa"/>
          </w:tcPr>
          <w:p w14:paraId="3A459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680B0D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Виды конкурентной борьбы. Инструменты оценки конкурентоспособности: профиль конкурентов</w:t>
            </w:r>
          </w:p>
        </w:tc>
      </w:tr>
      <w:tr w:rsidR="009E6058" w14:paraId="31F30F62" w14:textId="77777777" w:rsidTr="00F00293">
        <w:tc>
          <w:tcPr>
            <w:tcW w:w="562" w:type="dxa"/>
          </w:tcPr>
          <w:p w14:paraId="26338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3CBB88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Ключевая потребительская ценность продукта. Подход, ориентированный на пользователя.</w:t>
            </w:r>
          </w:p>
        </w:tc>
      </w:tr>
      <w:tr w:rsidR="009E6058" w14:paraId="307CF62D" w14:textId="77777777" w:rsidTr="00F00293">
        <w:tc>
          <w:tcPr>
            <w:tcW w:w="562" w:type="dxa"/>
          </w:tcPr>
          <w:p w14:paraId="54A20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56F1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</w:p>
        </w:tc>
      </w:tr>
      <w:tr w:rsidR="009E6058" w14:paraId="2AB76921" w14:textId="77777777" w:rsidTr="00F00293">
        <w:tc>
          <w:tcPr>
            <w:tcW w:w="562" w:type="dxa"/>
          </w:tcPr>
          <w:p w14:paraId="44FCFB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40D851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Основы теории решения изобретательских и инновационных задач (ТРИИЗ)</w:t>
            </w:r>
          </w:p>
        </w:tc>
      </w:tr>
      <w:tr w:rsidR="009E6058" w14:paraId="4020E515" w14:textId="77777777" w:rsidTr="00F00293">
        <w:tc>
          <w:tcPr>
            <w:tcW w:w="562" w:type="dxa"/>
          </w:tcPr>
          <w:p w14:paraId="5948D8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A9FD0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CB2F9B">
              <w:rPr>
                <w:sz w:val="23"/>
                <w:szCs w:val="23"/>
              </w:rPr>
              <w:t>Бенчмаркинг</w:t>
            </w:r>
            <w:proofErr w:type="spellEnd"/>
            <w:r w:rsidRPr="00CB2F9B">
              <w:rPr>
                <w:sz w:val="23"/>
                <w:szCs w:val="23"/>
              </w:rPr>
              <w:t xml:space="preserve">: особенности и цели его проведения.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Функционально-диагностический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3722DE" w14:textId="77777777" w:rsidTr="00F00293">
        <w:tc>
          <w:tcPr>
            <w:tcW w:w="562" w:type="dxa"/>
          </w:tcPr>
          <w:p w14:paraId="49011D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D31E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2F9B">
              <w:rPr>
                <w:sz w:val="23"/>
                <w:szCs w:val="23"/>
              </w:rPr>
              <w:t xml:space="preserve">Миссия компании: определение и содержание.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</w:p>
        </w:tc>
      </w:tr>
      <w:tr w:rsidR="009E6058" w14:paraId="672791EF" w14:textId="77777777" w:rsidTr="00F00293">
        <w:tc>
          <w:tcPr>
            <w:tcW w:w="562" w:type="dxa"/>
          </w:tcPr>
          <w:p w14:paraId="7E415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3778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2F9B">
              <w:rPr>
                <w:sz w:val="23"/>
                <w:szCs w:val="23"/>
              </w:rPr>
              <w:t xml:space="preserve">Миссия как компромисс, отражение взаимосвязей и основная деловая концепция.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её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9E6058" w14:paraId="1187CF87" w14:textId="77777777" w:rsidTr="00F00293">
        <w:tc>
          <w:tcPr>
            <w:tcW w:w="562" w:type="dxa"/>
          </w:tcPr>
          <w:p w14:paraId="74167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DB706AD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Слоган как выражение миссии и инструмент рекламной войны</w:t>
            </w:r>
          </w:p>
        </w:tc>
      </w:tr>
      <w:tr w:rsidR="009E6058" w14:paraId="6E331E77" w14:textId="77777777" w:rsidTr="00F00293">
        <w:tc>
          <w:tcPr>
            <w:tcW w:w="562" w:type="dxa"/>
          </w:tcPr>
          <w:p w14:paraId="22311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01C71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Онтологическое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</w:p>
        </w:tc>
      </w:tr>
      <w:tr w:rsidR="009E6058" w14:paraId="402780B1" w14:textId="77777777" w:rsidTr="00F00293">
        <w:tc>
          <w:tcPr>
            <w:tcW w:w="562" w:type="dxa"/>
          </w:tcPr>
          <w:p w14:paraId="3A249B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9691A6D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Структура концепции компании и </w:t>
            </w:r>
            <w:proofErr w:type="gramStart"/>
            <w:r w:rsidRPr="00CB2F9B">
              <w:rPr>
                <w:sz w:val="23"/>
                <w:szCs w:val="23"/>
              </w:rPr>
              <w:t>корпоративное</w:t>
            </w:r>
            <w:proofErr w:type="gramEnd"/>
            <w:r w:rsidRPr="00CB2F9B">
              <w:rPr>
                <w:sz w:val="23"/>
                <w:szCs w:val="23"/>
              </w:rPr>
              <w:t xml:space="preserve"> </w:t>
            </w:r>
            <w:proofErr w:type="spellStart"/>
            <w:r w:rsidRPr="00CB2F9B">
              <w:rPr>
                <w:sz w:val="23"/>
                <w:szCs w:val="23"/>
              </w:rPr>
              <w:t>вѝдение</w:t>
            </w:r>
            <w:proofErr w:type="spellEnd"/>
          </w:p>
        </w:tc>
      </w:tr>
      <w:tr w:rsidR="009E6058" w14:paraId="3B1DFA2E" w14:textId="77777777" w:rsidTr="00F00293">
        <w:tc>
          <w:tcPr>
            <w:tcW w:w="562" w:type="dxa"/>
          </w:tcPr>
          <w:p w14:paraId="4680E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B7F3B97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B2F9B">
              <w:rPr>
                <w:sz w:val="23"/>
                <w:szCs w:val="23"/>
              </w:rPr>
              <w:t>Вѝдение</w:t>
            </w:r>
            <w:proofErr w:type="spellEnd"/>
            <w:r w:rsidRPr="00CB2F9B">
              <w:rPr>
                <w:sz w:val="23"/>
                <w:szCs w:val="23"/>
              </w:rPr>
              <w:t xml:space="preserve"> и стратегия. Модель </w:t>
            </w:r>
            <w:proofErr w:type="spellStart"/>
            <w:r w:rsidRPr="00CB2F9B">
              <w:rPr>
                <w:sz w:val="23"/>
                <w:szCs w:val="23"/>
              </w:rPr>
              <w:t>Баргельмана</w:t>
            </w:r>
            <w:proofErr w:type="spellEnd"/>
          </w:p>
        </w:tc>
      </w:tr>
      <w:tr w:rsidR="009E6058" w14:paraId="27A0C8B0" w14:textId="77777777" w:rsidTr="00F00293">
        <w:tc>
          <w:tcPr>
            <w:tcW w:w="562" w:type="dxa"/>
          </w:tcPr>
          <w:p w14:paraId="08138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02A73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2F9B">
              <w:rPr>
                <w:sz w:val="23"/>
                <w:szCs w:val="23"/>
              </w:rPr>
              <w:t xml:space="preserve">Ключевые вопросы разработки корпоративной стратегии.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М. </w:t>
            </w:r>
            <w:proofErr w:type="spellStart"/>
            <w:r>
              <w:rPr>
                <w:sz w:val="23"/>
                <w:szCs w:val="23"/>
                <w:lang w:val="en-US"/>
              </w:rPr>
              <w:t>Портера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EE9C9C" w14:textId="77777777" w:rsidTr="00F00293">
        <w:tc>
          <w:tcPr>
            <w:tcW w:w="562" w:type="dxa"/>
          </w:tcPr>
          <w:p w14:paraId="5E3FC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898636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Формирование и алгоритм разработки корпоративной стратегии</w:t>
            </w:r>
          </w:p>
        </w:tc>
      </w:tr>
      <w:tr w:rsidR="009E6058" w14:paraId="1184D92F" w14:textId="77777777" w:rsidTr="00F00293">
        <w:tc>
          <w:tcPr>
            <w:tcW w:w="562" w:type="dxa"/>
          </w:tcPr>
          <w:p w14:paraId="4AFAE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C068E5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Бизнес-модель. Основные компоненты </w:t>
            </w:r>
            <w:proofErr w:type="gramStart"/>
            <w:r w:rsidRPr="00CB2F9B">
              <w:rPr>
                <w:sz w:val="23"/>
                <w:szCs w:val="23"/>
              </w:rPr>
              <w:t>бизнес-модели</w:t>
            </w:r>
            <w:proofErr w:type="gramEnd"/>
          </w:p>
        </w:tc>
      </w:tr>
      <w:tr w:rsidR="009E6058" w14:paraId="496424CD" w14:textId="77777777" w:rsidTr="00F00293">
        <w:tc>
          <w:tcPr>
            <w:tcW w:w="562" w:type="dxa"/>
          </w:tcPr>
          <w:p w14:paraId="308C98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CB791E1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Бизнес-план. Виды анализа при составлении бизнес-плана и его предметное содержание</w:t>
            </w:r>
          </w:p>
        </w:tc>
      </w:tr>
      <w:tr w:rsidR="009E6058" w14:paraId="2B764EBE" w14:textId="77777777" w:rsidTr="00F00293">
        <w:tc>
          <w:tcPr>
            <w:tcW w:w="562" w:type="dxa"/>
          </w:tcPr>
          <w:p w14:paraId="21E4B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D8AA8B0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Развитие международного права в области создания и защиты объектов интеллектуальной собственности</w:t>
            </w:r>
          </w:p>
        </w:tc>
      </w:tr>
      <w:tr w:rsidR="009E6058" w14:paraId="58772FB7" w14:textId="77777777" w:rsidTr="00F00293">
        <w:tc>
          <w:tcPr>
            <w:tcW w:w="562" w:type="dxa"/>
          </w:tcPr>
          <w:p w14:paraId="74B78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04CAC34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Признаки </w:t>
            </w:r>
            <w:proofErr w:type="gramStart"/>
            <w:r w:rsidRPr="00CB2F9B">
              <w:rPr>
                <w:sz w:val="23"/>
                <w:szCs w:val="23"/>
              </w:rPr>
              <w:t>интеллектуальной</w:t>
            </w:r>
            <w:proofErr w:type="gramEnd"/>
            <w:r w:rsidRPr="00CB2F9B">
              <w:rPr>
                <w:sz w:val="23"/>
                <w:szCs w:val="23"/>
              </w:rPr>
              <w:t xml:space="preserve"> деятельности. Основные виды интеллектуальной собственности</w:t>
            </w:r>
          </w:p>
        </w:tc>
      </w:tr>
      <w:tr w:rsidR="009E6058" w14:paraId="73D29FE1" w14:textId="77777777" w:rsidTr="00F00293">
        <w:tc>
          <w:tcPr>
            <w:tcW w:w="562" w:type="dxa"/>
          </w:tcPr>
          <w:p w14:paraId="6F6E5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80F08D4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Объекты права интеллектуальной собственности. Исключительное право собственности и его использование</w:t>
            </w:r>
          </w:p>
        </w:tc>
      </w:tr>
      <w:tr w:rsidR="009E6058" w14:paraId="38FFE370" w14:textId="77777777" w:rsidTr="00F00293">
        <w:tc>
          <w:tcPr>
            <w:tcW w:w="562" w:type="dxa"/>
          </w:tcPr>
          <w:p w14:paraId="724C66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7F6253F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Законодательство в области права интеллектуальной собственности</w:t>
            </w:r>
          </w:p>
        </w:tc>
      </w:tr>
      <w:tr w:rsidR="009E6058" w14:paraId="7267AB96" w14:textId="77777777" w:rsidTr="00F00293">
        <w:tc>
          <w:tcPr>
            <w:tcW w:w="562" w:type="dxa"/>
          </w:tcPr>
          <w:p w14:paraId="4BC51B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3C75DD5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Имущественные и неимущественные права. Авторские права</w:t>
            </w:r>
          </w:p>
        </w:tc>
      </w:tr>
      <w:tr w:rsidR="009E6058" w14:paraId="5E5751EB" w14:textId="77777777" w:rsidTr="00F00293">
        <w:tc>
          <w:tcPr>
            <w:tcW w:w="562" w:type="dxa"/>
          </w:tcPr>
          <w:p w14:paraId="0E2E9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CBCB4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Коммерциализация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</w:p>
        </w:tc>
      </w:tr>
      <w:tr w:rsidR="009E6058" w14:paraId="039D5701" w14:textId="77777777" w:rsidTr="00F00293">
        <w:tc>
          <w:tcPr>
            <w:tcW w:w="562" w:type="dxa"/>
          </w:tcPr>
          <w:p w14:paraId="56EE8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8EAD295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Ключевые вопросы подготовки и представления инновационного проекта возможному инвестору</w:t>
            </w:r>
          </w:p>
        </w:tc>
      </w:tr>
      <w:tr w:rsidR="009E6058" w14:paraId="44387A3A" w14:textId="77777777" w:rsidTr="00F00293">
        <w:tc>
          <w:tcPr>
            <w:tcW w:w="562" w:type="dxa"/>
          </w:tcPr>
          <w:p w14:paraId="461F6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F0BD6B4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 xml:space="preserve">Что хочет услышать инвестор: содержание презентации. Как нужно говорить, что можно </w:t>
            </w:r>
            <w:proofErr w:type="gramStart"/>
            <w:r w:rsidRPr="00CB2F9B">
              <w:rPr>
                <w:sz w:val="23"/>
                <w:szCs w:val="23"/>
              </w:rPr>
              <w:t>и</w:t>
            </w:r>
            <w:proofErr w:type="gramEnd"/>
            <w:r w:rsidRPr="00CB2F9B">
              <w:rPr>
                <w:sz w:val="23"/>
                <w:szCs w:val="23"/>
              </w:rPr>
              <w:t xml:space="preserve"> что нельзя говорить.</w:t>
            </w:r>
          </w:p>
        </w:tc>
      </w:tr>
      <w:tr w:rsidR="009E6058" w14:paraId="5FDAFB80" w14:textId="77777777" w:rsidTr="00F00293">
        <w:tc>
          <w:tcPr>
            <w:tcW w:w="562" w:type="dxa"/>
          </w:tcPr>
          <w:p w14:paraId="45B5D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D0B26C3" w14:textId="77777777" w:rsidR="009E6058" w:rsidRPr="00CB2F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Типичные ошибки при представлении проекта. Способы преодоления страха перед выступлением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766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2F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F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766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2F9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2F9B" w14:paraId="5A1C9382" w14:textId="77777777" w:rsidTr="00801458">
        <w:tc>
          <w:tcPr>
            <w:tcW w:w="2336" w:type="dxa"/>
          </w:tcPr>
          <w:p w14:paraId="4C518DAB" w14:textId="77777777" w:rsidR="005D65A5" w:rsidRPr="00CB2F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F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2F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F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2F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F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2F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F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2F9B" w14:paraId="07658034" w14:textId="77777777" w:rsidTr="00801458">
        <w:tc>
          <w:tcPr>
            <w:tcW w:w="2336" w:type="dxa"/>
          </w:tcPr>
          <w:p w14:paraId="1553D698" w14:textId="78F29BFB" w:rsidR="005D65A5" w:rsidRPr="00CB2F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B2F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B2F9B" w14:paraId="01E705D7" w14:textId="77777777" w:rsidTr="00801458">
        <w:tc>
          <w:tcPr>
            <w:tcW w:w="2336" w:type="dxa"/>
          </w:tcPr>
          <w:p w14:paraId="6EEF56A8" w14:textId="77777777" w:rsidR="005D65A5" w:rsidRPr="00CB2F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DC6037" w14:textId="77777777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764217C" w14:textId="77777777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653D21" w14:textId="77777777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CB2F9B" w14:paraId="76704C33" w14:textId="77777777" w:rsidTr="00801458">
        <w:tc>
          <w:tcPr>
            <w:tcW w:w="2336" w:type="dxa"/>
          </w:tcPr>
          <w:p w14:paraId="16D7BD7C" w14:textId="77777777" w:rsidR="005D65A5" w:rsidRPr="00CB2F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8CF040" w14:textId="77777777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B2F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E9AC8D" w14:textId="77777777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D8D3D" w14:textId="77777777" w:rsidR="005D65A5" w:rsidRPr="00CB2F9B" w:rsidRDefault="007478E0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CB2F9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B2F9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76687"/>
      <w:r w:rsidRPr="00CB2F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576BEAE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F9B" w14:paraId="01CEBA4F" w14:textId="77777777" w:rsidTr="00CB2F9B">
        <w:tc>
          <w:tcPr>
            <w:tcW w:w="562" w:type="dxa"/>
          </w:tcPr>
          <w:p w14:paraId="3C936C35" w14:textId="77777777" w:rsidR="00CB2F9B" w:rsidRDefault="00CB2F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AB043E" w14:textId="77777777" w:rsidR="00CB2F9B" w:rsidRDefault="00CB2F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7DF392" w14:textId="77777777" w:rsidR="00CB2F9B" w:rsidRPr="00CB2F9B" w:rsidRDefault="00CB2F9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2F9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76688"/>
      <w:r w:rsidRPr="00CB2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2F9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B2F9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2F9B" w14:paraId="0267C479" w14:textId="77777777" w:rsidTr="00801458">
        <w:tc>
          <w:tcPr>
            <w:tcW w:w="2500" w:type="pct"/>
          </w:tcPr>
          <w:p w14:paraId="37F699C9" w14:textId="77777777" w:rsidR="00B8237E" w:rsidRPr="00CB2F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F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2F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F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2F9B" w14:paraId="3F240151" w14:textId="77777777" w:rsidTr="00801458">
        <w:tc>
          <w:tcPr>
            <w:tcW w:w="2500" w:type="pct"/>
          </w:tcPr>
          <w:p w14:paraId="61E91592" w14:textId="61A0874C" w:rsidR="00B8237E" w:rsidRPr="00CB2F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B2F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B2F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B2F9B" w:rsidRDefault="005C548A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B2F9B" w14:paraId="4BB5D7DA" w14:textId="77777777" w:rsidTr="00801458">
        <w:tc>
          <w:tcPr>
            <w:tcW w:w="2500" w:type="pct"/>
          </w:tcPr>
          <w:p w14:paraId="4D284812" w14:textId="77777777" w:rsidR="00B8237E" w:rsidRPr="00CB2F9B" w:rsidRDefault="00B8237E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61CB02" w14:textId="77777777" w:rsidR="00B8237E" w:rsidRPr="00CB2F9B" w:rsidRDefault="005C548A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B2F9B" w14:paraId="1309AA54" w14:textId="77777777" w:rsidTr="00801458">
        <w:tc>
          <w:tcPr>
            <w:tcW w:w="2500" w:type="pct"/>
          </w:tcPr>
          <w:p w14:paraId="1A26B504" w14:textId="77777777" w:rsidR="00B8237E" w:rsidRPr="00CB2F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B2F9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B2F9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9FB26BB" w14:textId="77777777" w:rsidR="00B8237E" w:rsidRPr="00CB2F9B" w:rsidRDefault="005C548A" w:rsidP="00801458">
            <w:pPr>
              <w:rPr>
                <w:rFonts w:ascii="Times New Roman" w:hAnsi="Times New Roman" w:cs="Times New Roman"/>
              </w:rPr>
            </w:pPr>
            <w:r w:rsidRPr="00CB2F9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CB2F9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B2F9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76689"/>
      <w:r w:rsidRPr="00CB2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2F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B2F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2F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B2F9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B2F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B2F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2F9B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FAE7A" w14:textId="77777777" w:rsidR="00A7638B" w:rsidRDefault="00A7638B" w:rsidP="00315CA6">
      <w:pPr>
        <w:spacing w:after="0" w:line="240" w:lineRule="auto"/>
      </w:pPr>
      <w:r>
        <w:separator/>
      </w:r>
    </w:p>
  </w:endnote>
  <w:endnote w:type="continuationSeparator" w:id="0">
    <w:p w14:paraId="55C44156" w14:textId="77777777" w:rsidR="00A7638B" w:rsidRDefault="00A763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0EADD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A0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9D971" w14:textId="77777777" w:rsidR="00A7638B" w:rsidRDefault="00A7638B" w:rsidP="00315CA6">
      <w:pPr>
        <w:spacing w:after="0" w:line="240" w:lineRule="auto"/>
      </w:pPr>
      <w:r>
        <w:separator/>
      </w:r>
    </w:p>
  </w:footnote>
  <w:footnote w:type="continuationSeparator" w:id="0">
    <w:p w14:paraId="3EB5D8C9" w14:textId="77777777" w:rsidR="00A7638B" w:rsidRDefault="00A763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6A0A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0F78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38B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F9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47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476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395D9-1FA4-4A1C-83BA-6EC1A941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4040</Words>
  <Characters>23032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